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1"/>
        <w:tblpPr w:leftFromText="180" w:rightFromText="180" w:vertAnchor="page" w:horzAnchor="margin" w:tblpY="2543"/>
        <w:tblW w:w="5000" w:type="pct"/>
        <w:tblLook w:val="04A0" w:firstRow="1" w:lastRow="0" w:firstColumn="1" w:lastColumn="0" w:noHBand="0" w:noVBand="1"/>
      </w:tblPr>
      <w:tblGrid>
        <w:gridCol w:w="2232"/>
        <w:gridCol w:w="7344"/>
      </w:tblGrid>
      <w:tr w:rsidR="00E04D34" w:rsidRPr="00E04D34" w:rsidTr="00E04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5" w:type="pct"/>
            <w:noWrap/>
          </w:tcPr>
          <w:p w:rsidR="00E04D34" w:rsidRPr="00E04D34" w:rsidRDefault="00E04D34" w:rsidP="00E04D34">
            <w:pPr>
              <w:rPr>
                <w:rFonts w:asciiTheme="minorHAnsi" w:eastAsiaTheme="minorEastAsia" w:hAnsiTheme="minorHAnsi" w:cstheme="minorBidi"/>
                <w:b/>
                <w:smallCap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04D34">
              <w:rPr>
                <w:rFonts w:asciiTheme="minorHAnsi" w:eastAsiaTheme="minorEastAsia" w:hAnsiTheme="minorHAnsi" w:cstheme="minorBidi"/>
                <w:b/>
                <w:smallCap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835" w:type="pct"/>
          </w:tcPr>
          <w:p w:rsidR="00E04D34" w:rsidRPr="00E04D34" w:rsidRDefault="00E04D34" w:rsidP="00E04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smallCaps/>
                <w:color w:val="000000"/>
                <w:sz w:val="22"/>
                <w:szCs w:val="22"/>
              </w:rPr>
            </w:pPr>
            <w:r w:rsidRPr="00E04D34">
              <w:rPr>
                <w:rFonts w:asciiTheme="minorHAnsi" w:eastAsiaTheme="minorEastAsia" w:hAnsiTheme="minorHAnsi" w:cstheme="minorBidi"/>
                <w:b/>
                <w:smallCaps/>
                <w:color w:val="000000"/>
                <w:sz w:val="22"/>
                <w:szCs w:val="22"/>
              </w:rPr>
              <w:t>Agenda Item</w:t>
            </w:r>
          </w:p>
        </w:tc>
      </w:tr>
      <w:tr w:rsidR="00E04D34" w:rsidTr="00E0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</w:tcPr>
          <w:p w:rsidR="00E04D34" w:rsidRDefault="00E04D34" w:rsidP="00E04D34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8:00 AM – 8:30 AM</w:t>
            </w:r>
          </w:p>
        </w:tc>
        <w:tc>
          <w:tcPr>
            <w:tcW w:w="3835" w:type="pct"/>
          </w:tcPr>
          <w:p w:rsidR="00E04D34" w:rsidRDefault="00E04D34" w:rsidP="00E04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Breakfast</w:t>
            </w:r>
          </w:p>
        </w:tc>
      </w:tr>
      <w:tr w:rsidR="00E04D34" w:rsidTr="00E04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</w:tcPr>
          <w:p w:rsidR="00E04D34" w:rsidRDefault="00E04D34" w:rsidP="00E04D34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8:30 AM – 9:30 AM</w:t>
            </w:r>
          </w:p>
        </w:tc>
        <w:tc>
          <w:tcPr>
            <w:tcW w:w="3835" w:type="pct"/>
          </w:tcPr>
          <w:p w:rsidR="00E04D34" w:rsidRDefault="00E04D34" w:rsidP="00E04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Opening Remarks</w:t>
            </w:r>
          </w:p>
        </w:tc>
      </w:tr>
      <w:tr w:rsidR="00E04D34" w:rsidTr="00E0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</w:tcPr>
          <w:p w:rsidR="00E04D34" w:rsidRDefault="00E04D34" w:rsidP="00E04D34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9:30 AM – 10:00 AM</w:t>
            </w:r>
          </w:p>
        </w:tc>
        <w:tc>
          <w:tcPr>
            <w:tcW w:w="3835" w:type="pct"/>
          </w:tcPr>
          <w:p w:rsidR="00E04D34" w:rsidRDefault="00E04D34" w:rsidP="00E04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Scientific Presentation</w:t>
            </w:r>
          </w:p>
        </w:tc>
      </w:tr>
      <w:tr w:rsidR="00E04D34" w:rsidTr="00E04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</w:tcPr>
          <w:p w:rsidR="00E04D34" w:rsidRDefault="00E04D34" w:rsidP="00E04D34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10:00 AM – 10:15 AM</w:t>
            </w:r>
          </w:p>
        </w:tc>
        <w:tc>
          <w:tcPr>
            <w:tcW w:w="3835" w:type="pct"/>
          </w:tcPr>
          <w:p w:rsidR="00E04D34" w:rsidRDefault="00E04D34" w:rsidP="00E04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Morning Break</w:t>
            </w:r>
          </w:p>
        </w:tc>
      </w:tr>
      <w:tr w:rsidR="00E04D34" w:rsidTr="00E0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</w:tcPr>
          <w:p w:rsidR="00E04D34" w:rsidRDefault="00E04D34" w:rsidP="00E04D34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10:15 AM – 11:00 AM</w:t>
            </w:r>
          </w:p>
        </w:tc>
        <w:tc>
          <w:tcPr>
            <w:tcW w:w="3835" w:type="pct"/>
          </w:tcPr>
          <w:p w:rsidR="00E04D34" w:rsidRDefault="00E04D34" w:rsidP="00E04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Good Clinical Practice (GCP)</w:t>
            </w:r>
          </w:p>
        </w:tc>
      </w:tr>
      <w:tr w:rsidR="00E04D34" w:rsidTr="00E04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</w:tcPr>
          <w:p w:rsidR="00E04D34" w:rsidRDefault="00E04D34" w:rsidP="00E04D34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11:00 AM – 12:00 PM</w:t>
            </w:r>
          </w:p>
        </w:tc>
        <w:tc>
          <w:tcPr>
            <w:tcW w:w="3835" w:type="pct"/>
          </w:tcPr>
          <w:p w:rsidR="00E04D34" w:rsidRDefault="00E04D34" w:rsidP="00E04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Educational Seminars</w:t>
            </w:r>
          </w:p>
        </w:tc>
      </w:tr>
      <w:tr w:rsidR="00E04D34" w:rsidTr="00E0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</w:tcPr>
          <w:p w:rsidR="00E04D34" w:rsidRDefault="00E04D34" w:rsidP="00E04D34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12:00 PM – 12:45 PM</w:t>
            </w:r>
          </w:p>
        </w:tc>
        <w:tc>
          <w:tcPr>
            <w:tcW w:w="3835" w:type="pct"/>
          </w:tcPr>
          <w:p w:rsidR="00E04D34" w:rsidRDefault="00E04D34" w:rsidP="00E04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Lunch</w:t>
            </w:r>
          </w:p>
        </w:tc>
      </w:tr>
      <w:tr w:rsidR="00E04D34" w:rsidTr="00E04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</w:tcPr>
          <w:p w:rsidR="00E04D34" w:rsidRDefault="00E04D34" w:rsidP="00E04D34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12:45 PM – 1:15 PM</w:t>
            </w:r>
          </w:p>
        </w:tc>
        <w:tc>
          <w:tcPr>
            <w:tcW w:w="3835" w:type="pct"/>
          </w:tcPr>
          <w:p w:rsidR="00E04D34" w:rsidRDefault="00E04D34" w:rsidP="00E04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Scientific Presentation</w:t>
            </w:r>
          </w:p>
        </w:tc>
      </w:tr>
      <w:tr w:rsidR="00E04D34" w:rsidTr="00E0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</w:tcPr>
          <w:p w:rsidR="00E04D34" w:rsidRDefault="00E04D34" w:rsidP="00E04D34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1:15 PM – 1:30 PM</w:t>
            </w:r>
          </w:p>
        </w:tc>
        <w:tc>
          <w:tcPr>
            <w:tcW w:w="3835" w:type="pct"/>
          </w:tcPr>
          <w:p w:rsidR="00E04D34" w:rsidRDefault="00E04D34" w:rsidP="00E04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Afternoon Break</w:t>
            </w:r>
          </w:p>
        </w:tc>
      </w:tr>
      <w:tr w:rsidR="00E04D34" w:rsidTr="00E04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</w:tcPr>
          <w:p w:rsidR="00E04D34" w:rsidRDefault="00E04D34" w:rsidP="00E04D34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1:30 PM – 2:30 PM</w:t>
            </w:r>
          </w:p>
        </w:tc>
        <w:tc>
          <w:tcPr>
            <w:tcW w:w="3835" w:type="pct"/>
          </w:tcPr>
          <w:p w:rsidR="00E04D34" w:rsidRDefault="00E04D34" w:rsidP="00E04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Educational Seminars</w:t>
            </w:r>
          </w:p>
        </w:tc>
      </w:tr>
      <w:tr w:rsidR="00E04D34" w:rsidTr="00E0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</w:tcPr>
          <w:p w:rsidR="00E04D34" w:rsidRDefault="00E04D34" w:rsidP="00E04D34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2:30 PM – 4:00 PM </w:t>
            </w:r>
          </w:p>
        </w:tc>
        <w:tc>
          <w:tcPr>
            <w:tcW w:w="3835" w:type="pct"/>
          </w:tcPr>
          <w:p w:rsidR="00E04D34" w:rsidRDefault="00E04D34" w:rsidP="00E04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Bag of Life</w:t>
            </w:r>
          </w:p>
        </w:tc>
      </w:tr>
    </w:tbl>
    <w:p w:rsidR="006D245C" w:rsidRPr="00E04D34" w:rsidRDefault="00E04D34" w:rsidP="00E04D34">
      <w:pPr>
        <w:jc w:val="center"/>
        <w:rPr>
          <w:b/>
          <w:sz w:val="24"/>
          <w:szCs w:val="24"/>
        </w:rPr>
      </w:pPr>
      <w:r w:rsidRPr="00E04D34">
        <w:rPr>
          <w:b/>
          <w:sz w:val="24"/>
          <w:szCs w:val="24"/>
        </w:rPr>
        <w:t>CTSI Clinical Research Services (CRS)</w:t>
      </w:r>
    </w:p>
    <w:sectPr w:rsidR="006D245C" w:rsidRPr="00E0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4"/>
    <w:rsid w:val="00222EEF"/>
    <w:rsid w:val="00283CFB"/>
    <w:rsid w:val="00E04D34"/>
    <w:rsid w:val="00E11247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04D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04D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Redditt, Adina</dc:creator>
  <cp:lastModifiedBy>Patrick Roberts</cp:lastModifiedBy>
  <cp:revision>2</cp:revision>
  <dcterms:created xsi:type="dcterms:W3CDTF">2012-08-28T17:54:00Z</dcterms:created>
  <dcterms:modified xsi:type="dcterms:W3CDTF">2012-08-28T17:54:00Z</dcterms:modified>
</cp:coreProperties>
</file>